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98" w:type="dxa"/>
        <w:tblInd w:w="-176" w:type="dxa"/>
        <w:tblLook w:val="04A0" w:firstRow="1" w:lastRow="0" w:firstColumn="1" w:lastColumn="0" w:noHBand="0" w:noVBand="1"/>
      </w:tblPr>
      <w:tblGrid>
        <w:gridCol w:w="17098"/>
      </w:tblGrid>
      <w:tr w:rsidR="001F3DD2" w:rsidRPr="00E00C00" w:rsidTr="001F3DD2">
        <w:trPr>
          <w:trHeight w:val="342"/>
        </w:trPr>
        <w:tc>
          <w:tcPr>
            <w:tcW w:w="17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1F3DD2" w:rsidRDefault="001F3DD2" w:rsidP="00F9162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sectPr w:rsidR="001F3DD2" w:rsidSect="001F3DD2">
          <w:pgSz w:w="11906" w:h="16838"/>
          <w:pgMar w:top="1440" w:right="1440" w:bottom="1440" w:left="567" w:header="708" w:footer="708" w:gutter="0"/>
          <w:cols w:space="708"/>
          <w:docGrid w:linePitch="360"/>
        </w:sectPr>
      </w:pPr>
    </w:p>
    <w:tbl>
      <w:tblPr>
        <w:tblW w:w="159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026"/>
        <w:gridCol w:w="547"/>
        <w:gridCol w:w="1560"/>
        <w:gridCol w:w="3613"/>
      </w:tblGrid>
      <w:tr w:rsidR="001F3DD2" w:rsidRPr="00E00C00" w:rsidTr="001F3DD2">
        <w:trPr>
          <w:trHeight w:val="342"/>
        </w:trPr>
        <w:tc>
          <w:tcPr>
            <w:tcW w:w="15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DD2" w:rsidRDefault="001F3DD2" w:rsidP="001F3DD2">
            <w:pPr>
              <w:spacing w:after="0" w:line="240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 xml:space="preserve">บัญชีโอนเงินงบประมาณรายจ่าย 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อนุมัติเมื่อวันที่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20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กรกฎาคม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1F3DD2" w:rsidRPr="00E00C00" w:rsidTr="001F3DD2">
        <w:trPr>
          <w:trHeight w:val="342"/>
        </w:trPr>
        <w:tc>
          <w:tcPr>
            <w:tcW w:w="15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1F3DD2" w:rsidRPr="00E00C00" w:rsidTr="001F3DD2">
        <w:trPr>
          <w:trHeight w:val="342"/>
        </w:trPr>
        <w:tc>
          <w:tcPr>
            <w:tcW w:w="15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</w:p>
        </w:tc>
      </w:tr>
      <w:tr w:rsidR="001F3DD2" w:rsidRPr="00E00C00" w:rsidTr="001F3DD2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57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1F3DD2" w:rsidRPr="00E00C00" w:rsidTr="001F3DD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F3DD2" w:rsidRPr="00E00C00" w:rsidRDefault="001F3DD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เพื่อจ่ายเป็นค่าใช้จ่ายโครงการจัดกิจกรรมวันท้องถิ่นไทย เช่น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ค่าจ้างเหมาจัดสถานที่พร้อมตกแต่ง น้ำแข็ง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น้ำดื่ม และเครื่องดื่มที่ไม่มีแอลกอฮอล์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สำหรับบริการประชาชนที่เข้าเยี่ยมชมนิทรรศการค่าป้ายนิทรรศการ ค่าวัสดุอุปกรณ์ต่าง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และรายจ่ายอื่น ๆ ที่มีความจำเป็นต้องใช้ในการจัดกิจกรรม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เป็นไปตามระเบียบกระทรวงมหาดไทยว่าด้วยการเบิกจ่ายค่าใช้จ่ายในการจัดงาน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การจัดการแข่งขันกีฬาและการส่งนักกีฬาเข้าร่วมการแข่งขันขององค์กรปกครองส่วนท้องถิ่น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2559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เป็นไปตามพระราชบัญญัติสภาตำบลและองค์การบริหารส่วนตำบล 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2537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และแก้ไขเพิ่มเติม ถึง ฉบับที่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100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2  (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สำนักปลัด)</w:t>
            </w:r>
          </w:p>
        </w:tc>
      </w:tr>
    </w:tbl>
    <w:p w:rsidR="00C33FE1" w:rsidRDefault="00C33FE1" w:rsidP="001F3DD2">
      <w:pPr>
        <w:ind w:hanging="1134"/>
      </w:pPr>
    </w:p>
    <w:p w:rsidR="00657E06" w:rsidRDefault="00657E06" w:rsidP="00657E06">
      <w:pPr>
        <w:ind w:hanging="1134"/>
        <w:jc w:val="center"/>
      </w:pPr>
      <w:r>
        <w:rPr>
          <w:rFonts w:hint="cs"/>
          <w:cs/>
        </w:rPr>
        <w:lastRenderedPageBreak/>
        <w:t>-2-</w:t>
      </w:r>
    </w:p>
    <w:tbl>
      <w:tblPr>
        <w:tblW w:w="159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026"/>
        <w:gridCol w:w="547"/>
        <w:gridCol w:w="1560"/>
        <w:gridCol w:w="3613"/>
      </w:tblGrid>
      <w:tr w:rsidR="00657E06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57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657E06" w:rsidRPr="00E00C00" w:rsidTr="00657E0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874,800.00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117,200.00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127,200.00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เนื่องจากงบประมาณที่ตั้งไว้ไม่เพียงพอจึงมีความจำเป็นต้องโอนงบประมาณเพิ่มเติม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/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เพื่อจ่ายเป็นค่าใช้จ่ายสำหรับเบี้ยยังชีพผู้พิการ มีภูมิลำเนาอยู่ในเขต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อบต.โพนทอง ตามสิทธิที่พึงได้รับตามระเบียบของทางราชการ ตามอัตราที่กำหนด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94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657E06" w:rsidRPr="00E00C00" w:rsidTr="00657E0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04C26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โครงการสนับสนุนค่าใช้จ่ายการบริหารสถานศึกษา (อาหารกลางวัน)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ของศูนย์พัฒนาเด็กเล็กองค์การบริหารส่วนตำบลโพนทอง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473,340.00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29,994.00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21,600.00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8,394.00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657E06" w:rsidRPr="00E00C00" w:rsidRDefault="00657E06" w:rsidP="00657E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โครงการสนับสนุนค่าใช้จ่ายการบริหารสถานศึกษาของศูนย์พัฒนาเด็กเล็กองค์การบริหารส่วนตำบล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โพนทอง (ค่าอาหารกลางวัน)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งินอุดหนุนจากกรมส่งเสริมการปกครองท้องถิ่นสำหรับสนับสนุนอาหารกลางวันของศูนย์พัฒนาเด็กเล็ก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แห่ง (ศูนย์พัฒนาเด็กเล็ก อบต.โพนทอง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ศูนย์พัฒนาเด็กเล็กบ้านมะค่า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ศูนย์พัฒนาเด็กเล็กบ้านหนองพลวง)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จัดสรรสำหรับเด็กปฐมวัยในศูนย์พัฒนาเด็กเล็ก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เป็นไปตามหนังสือกระทรวงมหาดไทย ด่วนที่สุด ที่ มท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0816.2/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5016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18 </w:t>
            </w:r>
          </w:p>
        </w:tc>
      </w:tr>
    </w:tbl>
    <w:p w:rsidR="005E67EF" w:rsidRDefault="005E67EF" w:rsidP="00657E06">
      <w:pPr>
        <w:ind w:hanging="1134"/>
        <w:jc w:val="center"/>
        <w:rPr>
          <w:rFonts w:ascii="TH SarabunPSK" w:hAnsi="TH SarabunPSK" w:cs="TH SarabunPSK"/>
          <w:sz w:val="28"/>
        </w:rPr>
      </w:pPr>
      <w:r w:rsidRPr="005E67EF">
        <w:rPr>
          <w:rFonts w:ascii="TH SarabunPSK" w:hAnsi="TH SarabunPSK" w:cs="TH SarabunPSK"/>
          <w:sz w:val="28"/>
        </w:rPr>
        <w:lastRenderedPageBreak/>
        <w:t>-3-</w:t>
      </w:r>
    </w:p>
    <w:tbl>
      <w:tblPr>
        <w:tblW w:w="159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026"/>
        <w:gridCol w:w="547"/>
        <w:gridCol w:w="1560"/>
        <w:gridCol w:w="3613"/>
      </w:tblGrid>
      <w:tr w:rsidR="005E67E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573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5E67EF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E00C00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กรกฎาคม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2565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เป็นไปตามหนังสือกระทรวงมหาดไทย ด่วนที่สุด ที่ มท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>08082/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 รูปแบบและการจำแนกประเภทรายรับ-รายจ่าย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E00C0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 </w:t>
            </w:r>
          </w:p>
        </w:tc>
      </w:tr>
      <w:tr w:rsidR="005E67EF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874,800.00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127,200.00</w:t>
            </w:r>
          </w:p>
        </w:tc>
        <w:tc>
          <w:tcPr>
            <w:tcW w:w="1026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21,600.00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148,800.00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เพื่อจ่ายเป็นค่าใช้จ่ายสำหรับเบี้ยยังชีพผู้พิการ มีภูมิลำเนาอยู่ในเขต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อบต.โพนทอง ตามสิทธิที่พึงได้รับตามระเบียบของทางราชการ ตามอัตราที่กำหนด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94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 </w:t>
            </w:r>
          </w:p>
        </w:tc>
      </w:tr>
    </w:tbl>
    <w:p w:rsidR="00657E06" w:rsidRDefault="00657E06" w:rsidP="00657E06">
      <w:pPr>
        <w:ind w:hanging="1134"/>
        <w:jc w:val="center"/>
        <w:rPr>
          <w:rFonts w:ascii="TH SarabunPSK" w:hAnsi="TH SarabunPSK" w:cs="TH SarabunPSK"/>
          <w:sz w:val="28"/>
        </w:rPr>
      </w:pPr>
    </w:p>
    <w:p w:rsidR="005E67EF" w:rsidRDefault="005E67EF" w:rsidP="005E67EF">
      <w:pPr>
        <w:spacing w:after="0" w:line="240" w:lineRule="auto"/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-4-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5E67EF" w:rsidRPr="00E00C00" w:rsidTr="005E67EF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5E67E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5E67EF" w:rsidRPr="00E00C00" w:rsidTr="005E67EF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04C26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GoBack"/>
            <w:bookmarkEnd w:id="0"/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อุดหนุนโครงการสนับสนุนค่าใช้จ่ายการบริหารสถานศึกษา (อาหารกลางวัน)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ของโรงเรียนสังกัดสำนักงานเขตพื้นที่การศึกษาขั้นพื้นฐาน (สพฐ.)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1,176,000.00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109,536.00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104,900.00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8"/>
              </w:rPr>
              <w:t>4,636.00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67EF" w:rsidRPr="005E67EF" w:rsidRDefault="005E67EF" w:rsidP="005E67E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เพื่อจ่ายเป็นค่าใช้จ่ายอุดหนุนโครงการสนับสนุนค่าใช้จ่ายการบริหารสถานศึกษา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(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อาหารกลางวัน) ของโรงเรียนสังกัดสำนักงานเขตพื้นที่การศึกษาขั้นพื้นฐาน (สพฐ.)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ป็นเงินอุดหนุนจากกรมส่งเสริมการปกครองท้องถิ่นสำหรับสนับสนุนค่าอาหารกลางวันโรงเรียนสังกัดสำนักงานคณะกรรมการการศึกษาขั้นพื้นฐาน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(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สพฐ.) (โรงเรียนบ้านโพนทอง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,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โรงเรียนวัดบ้านมะค่า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,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โรงเรียนบ้านหญ้าคา)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 xml:space="preserve">-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เป็นไปตามหนังสือกระทรวงมหาดไทย ด่วนที่สุด ที่ มท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0816.2/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ว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5016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ลงวันที่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18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กรกฎาคม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2565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เรื่อง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ประจำปีงบประมาณ พ.ศ.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2566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-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เป็นไปตามหนังสือกระทรวงมหาดไทย ด่วนที่สุด ที่ มท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08082/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ว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1095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ลงวันที่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28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พฤษภาคม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2564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เรื่อง รูปแบบและการจำแนกประเภทรายรับ-รายจ่าย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งบประมาณรายจ่ายประจำปีขององค์กรปกครองส่วนท้องถิ่น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-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เป็นไปตามแผนพัฒนาท้องถิ่น (พ.ศ.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2566-2570)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หน้า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69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ข้อ </w:t>
            </w:r>
            <w:r w:rsidRPr="005E67EF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1</w:t>
            </w:r>
          </w:p>
        </w:tc>
      </w:tr>
    </w:tbl>
    <w:p w:rsidR="005E67EF" w:rsidRDefault="005E67EF" w:rsidP="005E67EF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-5-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5E67E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67EF" w:rsidRPr="00E00C00" w:rsidRDefault="005E67E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06F82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4,096,000.00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600,100.00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104,900.00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705,000.00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เพื่อจ่ายเป็นค่าใช้จ่ายสำหรับเบี้ยยังชีพผู้สูงอายุ ที่มีภูมิลำเนาอยู่ในเขต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อบต.โพนทอง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ตามสิทธิที่พึงได้รับตามระเบียบของทางราชการในอัตราขั้นแบบบันได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เป็นไปตามแผนพัฒนาท้องถิ่น (พ.ศ.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2566-2570)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94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</w:p>
        </w:tc>
      </w:tr>
      <w:tr w:rsidR="00C06F82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2,539,030.00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850,700.00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700,700.00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0809.2/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  <w:p w:rsid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5E67EF" w:rsidRPr="005E67EF" w:rsidRDefault="005E67EF" w:rsidP="00657E06">
      <w:pPr>
        <w:ind w:hanging="1134"/>
        <w:jc w:val="center"/>
        <w:rPr>
          <w:rFonts w:ascii="TH SarabunPSK" w:hAnsi="TH SarabunPSK" w:cs="TH SarabunPSK"/>
          <w:sz w:val="28"/>
        </w:rPr>
      </w:pPr>
    </w:p>
    <w:p w:rsidR="00C06F82" w:rsidRDefault="00C06F82" w:rsidP="00C06F82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-6-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C06F82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06F82" w:rsidRPr="00E00C00" w:rsidTr="00C06F82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200,000.00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23,900.00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173,900.00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C06F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 ดังนี้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๑) ค่าจ้างเหมาแรงงานของบุคคลภายนอก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๒)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</w:p>
        </w:tc>
      </w:tr>
    </w:tbl>
    <w:p w:rsidR="00C06F82" w:rsidRDefault="00C06F82" w:rsidP="00657E06">
      <w:pPr>
        <w:ind w:hanging="1134"/>
        <w:jc w:val="center"/>
      </w:pPr>
    </w:p>
    <w:p w:rsidR="00C06F82" w:rsidRDefault="00C06F82" w:rsidP="00C06F82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-7-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C06F82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06F82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C06F8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ที่ มท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28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รูปแบบและการจำแนกประเภทรายรับ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–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C06F82" w:rsidRPr="00E00C00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เงินอุดหนุนองค์กรประชาชน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อุดหนุนสภาวัฒนธรรมอำเภอสีดาโครงการบวงสรวงท่านท้าวสุรนารี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อำเภอสีดา จังหวัดนครราชสีมา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16,000.00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4,000.00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เพื่อจ่ายเป็นค่าใช้จ่ายอุดหนุนสภาวัฒนธรรมอำเภอสีดาโครงการโครงการบวงสรวงท่านท้าวสุรนารี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อำเภอสีดา จังหวัดนครราชสีมา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ค่าอาหารว่างและเครื่องดื่มไม่มีแอลกอฮอล์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และรายจ่ายอื่นๆ ที่จำเป็นต้องใช้ในโครงการ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เป็นไปตามระเบียบกระทรวงมหาดไทยว่าด้วยเงินอุดหนุนขององค์กรปกครองส่วนท้องถิ่น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2566-2570)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82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18   (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กองการศึกษาฯ)</w:t>
            </w:r>
          </w:p>
        </w:tc>
      </w:tr>
    </w:tbl>
    <w:p w:rsidR="00C06F82" w:rsidRDefault="00C06F82" w:rsidP="00657E06">
      <w:pPr>
        <w:ind w:hanging="1134"/>
        <w:jc w:val="center"/>
      </w:pPr>
      <w:r>
        <w:rPr>
          <w:rFonts w:hint="cs"/>
          <w:cs/>
        </w:rPr>
        <w:lastRenderedPageBreak/>
        <w:t>-8-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C06F82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06F82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ค่าไฟฟ้า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40,000.00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1,541.84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16,000.00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17,541.84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เพื่อจ่ายเป็นค่ากระแสไฟฟ้าศูนย์พัฒนาเด็กเล็กในเขตองค์การบริหารส่วนตำบลโพนทอง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แห่ง (ศูนย์พัฒนาเด็กเล็ก อบต.โพนทอง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ศูนย์พัฒนาเด็กเล็กบ้านมะค่า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ศูนย์พัฒนาเด็กเล็กบ้านหนองพลวง)</w:t>
            </w:r>
          </w:p>
        </w:tc>
      </w:tr>
      <w:tr w:rsidR="00C06F82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11,232.00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6,000.00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5,232.00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เพื่อจ่ายเป็นในการเดินทางไปราชการในราชอาณาจักรและนอกราชอาณาจักร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ได้แก่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 รวมถึงค่าเช่ายานพาหนะ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ค่าเชื้อเพลงหรือพลังงานสำรับยานพาหนะ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ค่าระวางรถบรรทุก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ค่าจ้างคนหาบหาม และอื่นๆ ทำนองเดียวกัน ค่าพาหนะรับจ้างข้ามเขตจังหวัด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เงินชดเชย ค่าขนย้ายสิ่งของส่วนตัวในการเดินทางไปราชการประจำในราชอาณาจักร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และค่าใช้จ่ายอื่นที่จำเป็นต้องจ่ายในการเดินทางไปราชการ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 พนักงานส่วนตำบล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:rsidR="00C06F82" w:rsidRDefault="00C06F82" w:rsidP="00657E06">
      <w:pPr>
        <w:ind w:hanging="1134"/>
        <w:jc w:val="center"/>
      </w:pPr>
    </w:p>
    <w:p w:rsidR="00C06F82" w:rsidRDefault="00C06F82" w:rsidP="00657E06">
      <w:pPr>
        <w:ind w:hanging="1134"/>
        <w:jc w:val="center"/>
        <w:rPr>
          <w:rFonts w:ascii="TH SarabunPSK" w:hAnsi="TH SarabunPSK" w:cs="TH SarabunPSK"/>
          <w:sz w:val="28"/>
        </w:rPr>
      </w:pPr>
      <w:r w:rsidRPr="00C06F82">
        <w:rPr>
          <w:rFonts w:ascii="TH SarabunPSK" w:hAnsi="TH SarabunPSK" w:cs="TH SarabunPSK"/>
          <w:sz w:val="28"/>
        </w:rPr>
        <w:lastRenderedPageBreak/>
        <w:t>-9-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C06F82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06F82" w:rsidRPr="00E00C00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06F82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ค่าบริการสื่อสารและโทรคมนาคม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39,000.00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9,917.40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6,000.00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>15,917.40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06F82" w:rsidRPr="00C06F82" w:rsidRDefault="00C06F82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เพื่อจ่ายเป็นค่าธรรมเนียมและบริการอินเตอร์เน็ตศูนย์พัฒนาเด็กเล็กอบต.โพนทอง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06F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ศูนย์พัฒนาเด็กเล็กบ้านมะค่า ศูนย์พัฒนาเด็กเล็กบ้านหนองพลวง</w:t>
            </w:r>
          </w:p>
        </w:tc>
      </w:tr>
      <w:tr w:rsidR="00AE4EBF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2,539,030.00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700,700.00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640,700.00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0809.2/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AE4EBF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60,700.00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120,700.00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จึงมีความจำเป็นต้องโอนงบประมาณเพิ่มเติม /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100,000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</w:tbl>
    <w:p w:rsidR="00C06F82" w:rsidRDefault="00AE4EBF" w:rsidP="00AE4EBF">
      <w:pPr>
        <w:spacing w:after="0" w:line="240" w:lineRule="auto"/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-10-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AE4EB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E4EBF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เป็นไปตามหนังสือกระทรวงการคลัง ด่วนที่สุด ที่ กค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0402.5/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156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 หลักเกณฑ์การเบิกค่าตอบแทนบุคคลหรือคณะกรรมการ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 ด่วนที่สุด ที่ มท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1966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26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กันยายน พ.ศ.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 แจ้งหลักการเบิกค่าตอบแทนบุคคลหรือคณะกรรมการ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AE4EBF" w:rsidRPr="00C06F82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โครงการอบรมเพื่อควบคุมและป้องกันโรคไข้เลือดออก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40,000.00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21,300.00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1,300.00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เพื่อจ่ายเป็นค่าใช้จ่ายโครงการอบรมเพื่อควบคุมและป้องกันโรคไข้เลือดออก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ค่าอาหาร ค่าอาหารว่างพร้อมเครื่องดื่มไม่มีแอลกอฮอล์ ค่าวิทยากร ค่าป้าย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ค่าน้ายาพ่นหมอกควัน ค่าทรายอะเบท และรายจ่ายอื่น ๆ ที่จำเป็นต้องใช้ในโครงการฯ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พระราชบัญญัติสภาตำบลและองค์การบริหารส่วนตำบล พ.ศ.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2537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แก้ไขเพิ่มเติมถึง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ฉบับที่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7)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</w:p>
        </w:tc>
      </w:tr>
    </w:tbl>
    <w:p w:rsidR="00AE4EBF" w:rsidRDefault="00AE4EBF" w:rsidP="00AE4EBF">
      <w:pPr>
        <w:spacing w:after="0" w:line="240" w:lineRule="auto"/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-11-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AE4EB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E4EBF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C06F82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 (พ.ศ.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2566-2570)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83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</w:tr>
      <w:tr w:rsidR="00AE4EBF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20,020.00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เพื่อจ่ายเป็นค่า วัสดุสำนักงาน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หมึกผงเครื่องถ่ายเอกสาร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กระดาษถ่ายเอกสาร ปากกาดินสอ ฯลฯ และค่าจัดทำวารสารรายงานผลการปฏิบัติงานประจำปีเพื่อประชาสัมพันธ์ให้ประชาชนและส่วนราชการต่าง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ทราบ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  <w:p w:rsidR="00AE4EBF" w:rsidRP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AE4EBF" w:rsidRDefault="00AE4EBF" w:rsidP="00657E06">
      <w:pPr>
        <w:ind w:hanging="1134"/>
        <w:jc w:val="center"/>
        <w:rPr>
          <w:rFonts w:ascii="TH SarabunPSK" w:hAnsi="TH SarabunPSK" w:cs="TH SarabunPSK"/>
          <w:sz w:val="28"/>
        </w:rPr>
      </w:pPr>
    </w:p>
    <w:p w:rsidR="00AE4EBF" w:rsidRDefault="00AE4EBF" w:rsidP="00AE4EBF">
      <w:pPr>
        <w:spacing w:after="0" w:line="240" w:lineRule="auto"/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-12-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AE4EB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AE4E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E4EBF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E3D2E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</w:t>
            </w:r>
          </w:p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โครงการสนับสนุนค่าใช้จ่ายการบริหารสถานศึกษา (ค่าจัดการเรียนการสอน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ค่าหนังสือเรียน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ค่าอุปกรณ์การเรียน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ค่าเครื่องแบบนักเรียน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ค่ากิจกรรมพัฒนาผู้เรียน)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206,103.00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60,423.00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423.00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AE4EB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เพื่อจ่ายเป็นค่าใช้จ่ายโครงการสนับสนุนค่าใช้จ่ายการบริหารสถานศึกษา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ค่าจัดการเรียนการสอน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ค่าหนังสือเรียน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ค่าอุปกรณ์การเรียน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ค่าเครื่องแบบนักเรียน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ค่ากิจกรรมพัฒนาผู้เรียน)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เงินอุดหนุนจากกรมส่งเสริมการปกครองท้องถิ่นสำหรับสนับสนุนค่าใช้จ่ายในการจัดการศึกษาของศูนย์พัฒนาเด็กเล็กขององค์การบริหารส่วนตำบลโพนทอ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แห่ง (ศูนย์พัฒนาเด็กเล็ก อบต.โพนทอง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ศูนย์พัฒนาเด็กเล็กบ้านมะค่า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,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ศูนย์พัฒนาเด็กเล็กบ้านหนองพลวง) จัดสรรสำหรับเด็กปฐมวัยในศูนย์พัฒนาเด็กเล็ก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ดังนี้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ค่าจัดการเรียนการสอน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จัดสรรสำหรับเด็กอายุ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2-5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อัตราคนละ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1,734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บาท/คน/ปี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ค่าหนังสือเรียน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จัดสรรสำหรับเด็กอายุ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3-5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อัตราคนละ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200/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คน/ปี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3.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ค่าอุปกรณ์การเรียน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จัดสรรสำหรับเด็กอายุ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3-5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อัตราคนละ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290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บาท/คน/ปี</w:t>
            </w:r>
          </w:p>
        </w:tc>
      </w:tr>
    </w:tbl>
    <w:p w:rsidR="00AE4EBF" w:rsidRDefault="00AE4EBF" w:rsidP="00AE4EBF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-13-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AE4EB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E4EBF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 </w:t>
            </w:r>
            <w:proofErr w:type="gramStart"/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ค่าเครื่องแบบนักเรียน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proofErr w:type="gramEnd"/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จัดสรรสำหรับเด็กอายุ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3-5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อัตราคนละ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325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บาท/คน/ปี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5.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ค่ากิจกรรมพัฒนาผู้เรียน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จัดสรรสำหรับเด็กอายุ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3-5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อัตราคนละ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438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บาท/คน/ปี</w:t>
            </w:r>
          </w:p>
        </w:tc>
      </w:tr>
      <w:tr w:rsidR="00AE4EBF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10,172.00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60,000.00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Pr="00AE4EBF" w:rsidRDefault="00AE4EBF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70,172.00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เพื่อจ่ายเป็นค่า วัสดุสำนักงาน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หมึกผงเครื่องถ่ายเอกสาร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กระดาษถ่ายเอกสาร ปากกาดินสอ ฯลฯ และค่าจัดทำวารสารรายงานผลการปฏิบัติงานประจำปีเพื่อประชาสัมพันธ์ให้ประชาชนและส่วนราชการต่าง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ทราบ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E4EB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 งบประมาณรายจ่ายประจำปีขององค์กรปกครองส่วนท้องถิ่น</w:t>
            </w:r>
          </w:p>
          <w:p w:rsidR="00AE4EBF" w:rsidRPr="00AE4EBF" w:rsidRDefault="00AE4EBF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AE4EBF" w:rsidRDefault="00290F3A" w:rsidP="00AE4EBF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AE4EBF">
        <w:rPr>
          <w:rFonts w:ascii="TH SarabunPSK" w:hAnsi="TH SarabunPSK" w:cs="TH SarabunPSK"/>
          <w:sz w:val="28"/>
        </w:rPr>
        <w:t>14-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AE4EBF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E4EBF" w:rsidRPr="00E00C00" w:rsidRDefault="00AE4EBF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9C445C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177,660.00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33,160.00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3,160.00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9C445C" w:rsidRPr="009C445C" w:rsidRDefault="009C445C" w:rsidP="009C445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9C445C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3F4F3D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108.10</w:t>
            </w: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30,108.10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3F4F3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</w:p>
        </w:tc>
      </w:tr>
    </w:tbl>
    <w:p w:rsidR="003F4F3D" w:rsidRDefault="003F4F3D" w:rsidP="003F4F3D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-15-</w:t>
      </w:r>
    </w:p>
    <w:tbl>
      <w:tblPr>
        <w:tblW w:w="161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134"/>
        <w:gridCol w:w="675"/>
        <w:gridCol w:w="1560"/>
        <w:gridCol w:w="3613"/>
      </w:tblGrid>
      <w:tr w:rsidR="003F4F3D" w:rsidRPr="00E00C00" w:rsidTr="00F91626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80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3F4F3D" w:rsidRPr="00E00C00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F4F3D" w:rsidRPr="00AE4EBF" w:rsidTr="00F91626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9C445C" w:rsidRDefault="003F4F3D" w:rsidP="00F9162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61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F4F3D" w:rsidRPr="003F4F3D" w:rsidRDefault="003F4F3D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 ดังนี้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๑) ค่าจ้างเหมาแรงงานของบุคคลภายนอก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๒)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ที่ มท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28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รูปแบบและการจำแนกประเภทรายรับ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–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3F4F3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</w:tbl>
    <w:p w:rsidR="00C06F82" w:rsidRDefault="00C06F82" w:rsidP="00657E06">
      <w:pPr>
        <w:ind w:hanging="1134"/>
        <w:jc w:val="center"/>
        <w:rPr>
          <w:rFonts w:ascii="TH SarabunPSK" w:hAnsi="TH SarabunPSK" w:cs="TH SarabunPSK"/>
          <w:sz w:val="28"/>
        </w:rPr>
      </w:pPr>
    </w:p>
    <w:p w:rsidR="003F4F3D" w:rsidRDefault="003F4F3D" w:rsidP="00657E06">
      <w:pPr>
        <w:ind w:hanging="1134"/>
        <w:jc w:val="center"/>
        <w:rPr>
          <w:rFonts w:ascii="TH SarabunPSK" w:hAnsi="TH SarabunPSK" w:cs="TH SarabunPSK"/>
          <w:sz w:val="28"/>
        </w:rPr>
      </w:pPr>
    </w:p>
    <w:p w:rsidR="003F4F3D" w:rsidRDefault="003F4F3D" w:rsidP="00657E06">
      <w:pPr>
        <w:ind w:hanging="1134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-16-</w:t>
      </w:r>
    </w:p>
    <w:p w:rsidR="007E3D2E" w:rsidRPr="007E3D2E" w:rsidRDefault="007E3D2E" w:rsidP="007E3D2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7E3D2E" w:rsidRPr="007E3D2E" w:rsidRDefault="007E3D2E" w:rsidP="007E3D2E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</w:p>
    <w:p w:rsidR="007E3D2E" w:rsidRPr="007E3D2E" w:rsidRDefault="007E3D2E" w:rsidP="007E3D2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7E3D2E" w:rsidRPr="007E3D2E" w:rsidRDefault="007E3D2E" w:rsidP="007E3D2E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7E3D2E" w:rsidRPr="007E3D2E" w:rsidRDefault="007E3D2E" w:rsidP="007E3D2E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(</w:t>
      </w:r>
      <w:r w:rsidR="00F91626">
        <w:rPr>
          <w:rFonts w:ascii="TH SarabunPSK" w:hAnsi="TH SarabunPSK" w:cs="TH SarabunPSK" w:hint="cs"/>
          <w:sz w:val="28"/>
          <w:cs/>
        </w:rPr>
        <w:t>นางพิมพ์ณดา  พืชมาก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7E3D2E" w:rsidRPr="007E3D2E" w:rsidRDefault="007E3D2E" w:rsidP="007E3D2E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 w:rsidR="00F91626">
        <w:rPr>
          <w:rFonts w:ascii="TH SarabunPSK" w:hAnsi="TH SarabunPSK" w:cs="TH SarabunPSK" w:hint="cs"/>
          <w:sz w:val="28"/>
          <w:cs/>
        </w:rPr>
        <w:t>หัวหน้าสำนักปลัดองค์การบริหารส่วนตำบล</w:t>
      </w:r>
    </w:p>
    <w:p w:rsid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</w:t>
      </w:r>
      <w:r w:rsidR="00F91626"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 w:rsidR="00F91626"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91626" w:rsidRDefault="00F91626" w:rsidP="007E3D2E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F91626" w:rsidRPr="007E3D2E" w:rsidRDefault="00F91626" w:rsidP="00F91626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91626" w:rsidRPr="007E3D2E" w:rsidRDefault="00F91626" w:rsidP="00F9162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(</w:t>
      </w:r>
      <w:r>
        <w:rPr>
          <w:rFonts w:ascii="TH SarabunPSK" w:hAnsi="TH SarabunPSK" w:cs="TH SarabunPSK" w:hint="cs"/>
          <w:sz w:val="28"/>
          <w:cs/>
        </w:rPr>
        <w:t>นางสุเนตร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F91626" w:rsidRPr="007E3D2E" w:rsidRDefault="00F91626" w:rsidP="00F9162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</w:t>
      </w:r>
      <w:r w:rsidR="005C4A8D">
        <w:rPr>
          <w:rFonts w:ascii="TH SarabunPSK" w:hAnsi="TH SarabunPSK" w:cs="TH SarabunPSK" w:hint="cs"/>
          <w:sz w:val="28"/>
          <w:cs/>
        </w:rPr>
        <w:t>คลัง</w:t>
      </w:r>
    </w:p>
    <w:p w:rsidR="00F91626" w:rsidRDefault="00F91626" w:rsidP="00F91626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F91626" w:rsidRPr="007E3D2E" w:rsidRDefault="00F91626" w:rsidP="00F91626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F91626" w:rsidRPr="007E3D2E" w:rsidRDefault="00F91626" w:rsidP="00F9162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(</w:t>
      </w:r>
      <w:r w:rsidR="005C4A8D">
        <w:rPr>
          <w:rFonts w:ascii="TH SarabunPSK" w:hAnsi="TH SarabunPSK" w:cs="TH SarabunPSK" w:hint="cs"/>
          <w:sz w:val="28"/>
          <w:cs/>
        </w:rPr>
        <w:t>นายลิขิต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F91626" w:rsidRPr="007E3D2E" w:rsidRDefault="00F91626" w:rsidP="00F91626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ผู้อำนวยการกองช่าง</w:t>
      </w:r>
    </w:p>
    <w:p w:rsidR="00F91626" w:rsidRDefault="00F91626" w:rsidP="00F91626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5C4A8D" w:rsidRPr="007E3D2E" w:rsidRDefault="005C4A8D" w:rsidP="005C4A8D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5C4A8D" w:rsidRPr="007E3D2E" w:rsidRDefault="005C4A8D" w:rsidP="005C4A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</w:t>
      </w:r>
      <w:r>
        <w:rPr>
          <w:rFonts w:ascii="TH SarabunPSK" w:hAnsi="TH SarabunPSK" w:cs="TH SarabunPSK" w:hint="cs"/>
          <w:sz w:val="28"/>
          <w:cs/>
        </w:rPr>
        <w:t>(นางสาวพินณพัชศ์  แก้วกัลยพัฒน์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5C4A8D" w:rsidRPr="007E3D2E" w:rsidRDefault="005C4A8D" w:rsidP="005C4A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ผู้อำนวยการกองการศึกษา ศาสนาและวัฒนธรรม</w:t>
      </w:r>
    </w:p>
    <w:p w:rsidR="005C4A8D" w:rsidRDefault="005C4A8D" w:rsidP="005C4A8D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5C4A8D" w:rsidRDefault="005C4A8D" w:rsidP="005C4A8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C4A8D" w:rsidRDefault="005C4A8D" w:rsidP="005C4A8D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C4A8D" w:rsidRDefault="005C4A8D" w:rsidP="005C4A8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-17-</w:t>
      </w:r>
    </w:p>
    <w:p w:rsidR="005C4A8D" w:rsidRPr="007E3D2E" w:rsidRDefault="005C4A8D" w:rsidP="005C4A8D">
      <w:pPr>
        <w:spacing w:after="0" w:line="240" w:lineRule="auto"/>
        <w:ind w:left="792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5C4A8D" w:rsidRPr="007E3D2E" w:rsidRDefault="005C4A8D" w:rsidP="005C4A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          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(นางกรรณิกา  สีสังข์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5C4A8D" w:rsidRPr="007E3D2E" w:rsidRDefault="005C4A8D" w:rsidP="005C4A8D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</w:t>
      </w:r>
      <w:r>
        <w:rPr>
          <w:rFonts w:ascii="TH SarabunPSK" w:hAnsi="TH SarabunPSK" w:cs="TH SarabunPSK" w:hint="cs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 xml:space="preserve">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ผู้อำนวยการกองสวัสดิการสังคม</w:t>
      </w:r>
    </w:p>
    <w:p w:rsidR="007E3D2E" w:rsidRPr="007E3D2E" w:rsidRDefault="005C4A8D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  <w:t xml:space="preserve"> 2. หัวหน้าหน่วยงานคลัง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  <w:t xml:space="preserve">              </w:t>
      </w:r>
      <w:r w:rsidRPr="007E3D2E">
        <w:rPr>
          <w:rFonts w:ascii="TH SarabunPSK" w:hAnsi="TH SarabunPSK" w:cs="TH SarabunPSK"/>
          <w:sz w:val="28"/>
          <w:cs/>
        </w:rPr>
        <w:t>(นางสุเนตร  ประยูรสิงห์)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                    วันที่  </w:t>
      </w:r>
      <w:r w:rsidR="005C4A8D">
        <w:rPr>
          <w:rFonts w:ascii="TH SarabunPSK" w:hAnsi="TH SarabunPSK" w:cs="TH SarabunPSK"/>
          <w:sz w:val="28"/>
        </w:rPr>
        <w:t>20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 w:rsidR="005C4A8D"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7E3D2E" w:rsidRPr="007E3D2E" w:rsidRDefault="007E3D2E" w:rsidP="007E3D2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3. เจ้าหน้าที่งบประมาณ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  <w:t xml:space="preserve">                </w:t>
      </w:r>
      <w:r w:rsidRPr="007E3D2E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ผู้อำนวยการกองช่าง รักษาราชการแทน</w:t>
      </w:r>
    </w:p>
    <w:p w:rsidR="007E3D2E" w:rsidRPr="007E3D2E" w:rsidRDefault="007E3D2E" w:rsidP="007E3D2E">
      <w:pPr>
        <w:spacing w:after="0" w:line="240" w:lineRule="auto"/>
        <w:ind w:left="864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ปลัดองค์การบริหารส่วนตำบลโพนทอง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วันที่ </w:t>
      </w:r>
      <w:r w:rsidR="005C4A8D">
        <w:rPr>
          <w:rFonts w:ascii="TH SarabunPSK" w:hAnsi="TH SarabunPSK" w:cs="TH SarabunPSK" w:hint="cs"/>
          <w:sz w:val="28"/>
          <w:cs/>
        </w:rPr>
        <w:t>20</w:t>
      </w:r>
      <w:r w:rsidRPr="007E3D2E">
        <w:rPr>
          <w:rFonts w:ascii="TH SarabunPSK" w:hAnsi="TH SarabunPSK" w:cs="TH SarabunPSK"/>
          <w:sz w:val="28"/>
          <w:cs/>
        </w:rPr>
        <w:t xml:space="preserve">  เดือน  </w:t>
      </w:r>
      <w:r w:rsidR="005C4A8D"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7E3D2E" w:rsidRPr="007E3D2E" w:rsidRDefault="007E3D2E" w:rsidP="007E3D2E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4. การอนุมัติ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 w:rsidR="005C4A8D">
        <w:rPr>
          <w:rFonts w:ascii="TH SarabunPSK" w:hAnsi="TH SarabunPSK" w:cs="TH SarabunPSK"/>
          <w:sz w:val="28"/>
        </w:rPr>
        <w:tab/>
      </w:r>
      <w:r w:rsidR="005C4A8D">
        <w:rPr>
          <w:rFonts w:ascii="TH SarabunPSK" w:hAnsi="TH SarabunPSK" w:cs="TH SarabunPSK"/>
          <w:sz w:val="28"/>
        </w:rPr>
        <w:tab/>
      </w:r>
      <w:r w:rsidR="005C4A8D">
        <w:rPr>
          <w:rFonts w:ascii="TH SarabunPSK" w:hAnsi="TH SarabunPSK" w:cs="TH SarabunPSK"/>
          <w:sz w:val="28"/>
        </w:rPr>
        <w:tab/>
        <w:t xml:space="preserve"> 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>(นายวรากร  เขียนนอก)</w:t>
      </w:r>
    </w:p>
    <w:p w:rsidR="007E3D2E" w:rsidRPr="007E3D2E" w:rsidRDefault="007E3D2E" w:rsidP="007E3D2E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นายกองค์การบริหารส่วนตำบลโพนทอง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/>
          <w:sz w:val="28"/>
          <w:cs/>
        </w:rPr>
        <w:tab/>
        <w:t xml:space="preserve">         </w:t>
      </w:r>
      <w:r w:rsidR="005C4A8D">
        <w:rPr>
          <w:rFonts w:ascii="TH SarabunPSK" w:hAnsi="TH SarabunPSK" w:cs="TH SarabunPSK"/>
          <w:sz w:val="28"/>
          <w:cs/>
        </w:rPr>
        <w:tab/>
      </w:r>
      <w:r w:rsidR="005C4A8D">
        <w:rPr>
          <w:rFonts w:ascii="TH SarabunPSK" w:hAnsi="TH SarabunPSK" w:cs="TH SarabunPSK" w:hint="cs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5C4A8D">
        <w:rPr>
          <w:rFonts w:ascii="TH SarabunPSK" w:hAnsi="TH SarabunPSK" w:cs="TH SarabunPSK" w:hint="cs"/>
          <w:sz w:val="28"/>
          <w:cs/>
        </w:rPr>
        <w:t xml:space="preserve">20 </w:t>
      </w:r>
      <w:r w:rsidRPr="007E3D2E">
        <w:rPr>
          <w:rFonts w:ascii="TH SarabunPSK" w:hAnsi="TH SarabunPSK" w:cs="TH SarabunPSK"/>
          <w:sz w:val="28"/>
          <w:cs/>
        </w:rPr>
        <w:t xml:space="preserve">  เดือน </w:t>
      </w:r>
      <w:r w:rsidR="005C4A8D">
        <w:rPr>
          <w:rFonts w:ascii="TH SarabunPSK" w:hAnsi="TH SarabunPSK" w:cs="TH SarabunPSK" w:hint="cs"/>
          <w:sz w:val="28"/>
          <w:cs/>
        </w:rPr>
        <w:t xml:space="preserve">กรกฎาคม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5C4A8D" w:rsidRDefault="005C4A8D" w:rsidP="007E3D2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C4A8D" w:rsidRDefault="005C4A8D" w:rsidP="007E3D2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C4A8D" w:rsidRDefault="005C4A8D" w:rsidP="007E3D2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C4A8D" w:rsidRDefault="005C4A8D" w:rsidP="007E3D2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E3D2E" w:rsidRPr="007E3D2E" w:rsidRDefault="007E3D2E" w:rsidP="007E3D2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lastRenderedPageBreak/>
        <w:t>-</w:t>
      </w:r>
      <w:r w:rsidR="005C4A8D">
        <w:rPr>
          <w:rFonts w:ascii="TH SarabunPSK" w:hAnsi="TH SarabunPSK" w:cs="TH SarabunPSK" w:hint="cs"/>
          <w:sz w:val="28"/>
          <w:cs/>
        </w:rPr>
        <w:t>18</w:t>
      </w:r>
      <w:r w:rsidRPr="007E3D2E">
        <w:rPr>
          <w:rFonts w:ascii="TH SarabunPSK" w:hAnsi="TH SarabunPSK" w:cs="TH SarabunPSK"/>
          <w:sz w:val="28"/>
          <w:cs/>
        </w:rPr>
        <w:t>-</w:t>
      </w:r>
    </w:p>
    <w:tbl>
      <w:tblPr>
        <w:tblW w:w="17633" w:type="dxa"/>
        <w:tblInd w:w="-34" w:type="dxa"/>
        <w:tblLook w:val="04A0" w:firstRow="1" w:lastRow="0" w:firstColumn="1" w:lastColumn="0" w:noHBand="0" w:noVBand="1"/>
      </w:tblPr>
      <w:tblGrid>
        <w:gridCol w:w="730"/>
        <w:gridCol w:w="1335"/>
        <w:gridCol w:w="730"/>
        <w:gridCol w:w="297"/>
        <w:gridCol w:w="1259"/>
        <w:gridCol w:w="297"/>
        <w:gridCol w:w="1561"/>
        <w:gridCol w:w="297"/>
        <w:gridCol w:w="376"/>
        <w:gridCol w:w="441"/>
        <w:gridCol w:w="428"/>
        <w:gridCol w:w="280"/>
        <w:gridCol w:w="280"/>
        <w:gridCol w:w="1032"/>
        <w:gridCol w:w="554"/>
        <w:gridCol w:w="1486"/>
        <w:gridCol w:w="280"/>
        <w:gridCol w:w="587"/>
        <w:gridCol w:w="1335"/>
        <w:gridCol w:w="2123"/>
        <w:gridCol w:w="1925"/>
      </w:tblGrid>
      <w:tr w:rsidR="007E3D2E" w:rsidRPr="007E3D2E" w:rsidTr="005C4A8D">
        <w:trPr>
          <w:trHeight w:val="394"/>
        </w:trPr>
        <w:tc>
          <w:tcPr>
            <w:tcW w:w="157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E3D2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  </w:t>
            </w:r>
            <w:r w:rsidRPr="007E3D2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7E3D2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E3D2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หัวหน้าหน่วยงานเจ้าของงบประมาณที่โอนลด</w:t>
            </w:r>
          </w:p>
          <w:p w:rsidR="00290F3A" w:rsidRPr="007E3D2E" w:rsidRDefault="00290F3A" w:rsidP="00F916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E3D2E" w:rsidRPr="007E3D2E" w:rsidTr="005C4A8D">
        <w:trPr>
          <w:gridAfter w:val="2"/>
          <w:wAfter w:w="4048" w:type="dxa"/>
          <w:trHeight w:val="57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D2E" w:rsidRPr="007E3D2E" w:rsidRDefault="007E3D2E" w:rsidP="00F9162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06F82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 ..........................................................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(นางพิมพ์ณดา  พืชมาก)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                                                                      ตำแหน่ง  หัวหน้าสำนักปลัดองค์การบริหารส่วนตำบลโพนทอง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วันที่ 20 เดือน  กรกฎาคม  พ.ศ. 2566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/>
          <w:sz w:val="28"/>
        </w:rPr>
      </w:pP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 ..........................................................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(นางสาวพินณพัชศ์  แก้วกัลยพัฒน์)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                                                                      ตำแหน่ง  ผู้อ</w:t>
      </w:r>
      <w:r w:rsidR="00164DF6">
        <w:rPr>
          <w:rFonts w:ascii="TH SarabunPSK" w:hAnsi="TH SarabunPSK" w:cs="TH SarabunPSK" w:hint="cs"/>
          <w:sz w:val="28"/>
          <w:cs/>
        </w:rPr>
        <w:t>ำนวยการกองการศึกษา ศา</w:t>
      </w:r>
      <w:r>
        <w:rPr>
          <w:rFonts w:ascii="TH SarabunPSK" w:hAnsi="TH SarabunPSK" w:cs="TH SarabunPSK" w:hint="cs"/>
          <w:sz w:val="28"/>
          <w:cs/>
        </w:rPr>
        <w:t>สนาและวัฒนธรรม</w:t>
      </w:r>
    </w:p>
    <w:p w:rsidR="00290F3A" w:rsidRP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วันที่ 20 เดือน  กรกฎาคม  พ.ศ. 2566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t xml:space="preserve">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 ..........................................................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(นายสุทิน  พลเมืองดี)</w:t>
      </w:r>
    </w:p>
    <w:p w:rsid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                                                                 ตำแหน่ง  ผู้อำนวยการกองสา</w:t>
      </w:r>
      <w:r w:rsidR="00164DF6">
        <w:rPr>
          <w:rFonts w:ascii="TH SarabunPSK" w:hAnsi="TH SarabunPSK" w:cs="TH SarabunPSK" w:hint="cs"/>
          <w:sz w:val="28"/>
          <w:cs/>
        </w:rPr>
        <w:t>ธา</w:t>
      </w:r>
      <w:r>
        <w:rPr>
          <w:rFonts w:ascii="TH SarabunPSK" w:hAnsi="TH SarabunPSK" w:cs="TH SarabunPSK" w:hint="cs"/>
          <w:sz w:val="28"/>
          <w:cs/>
        </w:rPr>
        <w:t>รณสุขและสิ่งแวดล้อม</w:t>
      </w:r>
    </w:p>
    <w:p w:rsidR="00290F3A" w:rsidRP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วันที่ 20 เดือน  กรกฎาคม  พ.ศ. 2566</w:t>
      </w:r>
    </w:p>
    <w:p w:rsidR="00290F3A" w:rsidRPr="00290F3A" w:rsidRDefault="00290F3A" w:rsidP="00290F3A">
      <w:pPr>
        <w:spacing w:after="0" w:line="240" w:lineRule="auto"/>
        <w:ind w:left="-709" w:firstLine="709"/>
        <w:jc w:val="center"/>
        <w:rPr>
          <w:rFonts w:ascii="TH SarabunPSK" w:hAnsi="TH SarabunPSK" w:cs="TH SarabunPSK" w:hint="cs"/>
          <w:sz w:val="28"/>
          <w:cs/>
        </w:rPr>
      </w:pPr>
    </w:p>
    <w:sectPr w:rsidR="00290F3A" w:rsidRPr="00290F3A" w:rsidSect="001F3DD2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C1" w:rsidRDefault="008820C1" w:rsidP="00657E06">
      <w:pPr>
        <w:spacing w:after="0" w:line="240" w:lineRule="auto"/>
      </w:pPr>
      <w:r>
        <w:separator/>
      </w:r>
    </w:p>
  </w:endnote>
  <w:endnote w:type="continuationSeparator" w:id="0">
    <w:p w:rsidR="008820C1" w:rsidRDefault="008820C1" w:rsidP="006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C1" w:rsidRDefault="008820C1" w:rsidP="00657E06">
      <w:pPr>
        <w:spacing w:after="0" w:line="240" w:lineRule="auto"/>
      </w:pPr>
      <w:r>
        <w:separator/>
      </w:r>
    </w:p>
  </w:footnote>
  <w:footnote w:type="continuationSeparator" w:id="0">
    <w:p w:rsidR="008820C1" w:rsidRDefault="008820C1" w:rsidP="0065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7C3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164DF6"/>
    <w:rsid w:val="00186E02"/>
    <w:rsid w:val="001B77B7"/>
    <w:rsid w:val="001C2430"/>
    <w:rsid w:val="001F3DD2"/>
    <w:rsid w:val="00290F3A"/>
    <w:rsid w:val="003F4F3D"/>
    <w:rsid w:val="005C4A8D"/>
    <w:rsid w:val="005E67EF"/>
    <w:rsid w:val="00657E06"/>
    <w:rsid w:val="00704C26"/>
    <w:rsid w:val="007E3D2E"/>
    <w:rsid w:val="008820C1"/>
    <w:rsid w:val="009C445C"/>
    <w:rsid w:val="00AE4EBF"/>
    <w:rsid w:val="00C06F82"/>
    <w:rsid w:val="00C33FE1"/>
    <w:rsid w:val="00DA037C"/>
    <w:rsid w:val="00F9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24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4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243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761F-37A8-4E2E-9966-7A982058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2023-08-07T04:11:00Z</cp:lastPrinted>
  <dcterms:created xsi:type="dcterms:W3CDTF">2023-08-03T07:51:00Z</dcterms:created>
  <dcterms:modified xsi:type="dcterms:W3CDTF">2023-08-07T04:16:00Z</dcterms:modified>
</cp:coreProperties>
</file>